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B625B" w:rsidRPr="004B625B" w14:paraId="704F9697" w14:textId="77777777" w:rsidTr="004B625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7B57E53" w14:textId="77777777" w:rsidR="004B625B" w:rsidRPr="004B625B" w:rsidRDefault="004B625B" w:rsidP="004B625B">
            <w:pPr>
              <w:jc w:val="center"/>
              <w:rPr>
                <w:rFonts w:ascii="Times New Roman" w:hAnsi="Times New Roman" w:cs="Times New Roman"/>
              </w:rPr>
            </w:pPr>
            <w:r w:rsidRPr="004B625B">
              <w:rPr>
                <w:rFonts w:ascii="Times New Roman" w:hAnsi="Times New Roman" w:cs="Times New Roman"/>
              </w:rPr>
              <w:t>Регламент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74"/>
              <w:gridCol w:w="1165"/>
            </w:tblGrid>
            <w:tr w:rsidR="004B625B" w:rsidRPr="004B625B" w14:paraId="27D823F3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BC39F4" w14:textId="77777777" w:rsidR="004B625B" w:rsidRPr="004B625B" w:rsidRDefault="004B625B" w:rsidP="004B625B">
                  <w:pPr>
                    <w:rPr>
                      <w:rFonts w:ascii="Times New Roman" w:hAnsi="Times New Roman" w:cs="Times New Roman"/>
                    </w:rPr>
                  </w:pPr>
                  <w:hyperlink r:id="rId4" w:history="1"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25 сентября 2024 г. № 7 "Об утверждении Регламента 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депутатов"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080C99" w14:textId="77777777" w:rsidR="004B625B" w:rsidRPr="004B625B" w:rsidRDefault="004B625B" w:rsidP="004B625B">
                  <w:pPr>
                    <w:rPr>
                      <w:rFonts w:ascii="Times New Roman" w:hAnsi="Times New Roman" w:cs="Times New Roman"/>
                    </w:rPr>
                  </w:pPr>
                  <w:r w:rsidRPr="004B625B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4B625B" w:rsidRPr="004B625B" w14:paraId="522C7E21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E7D701" w14:textId="77777777" w:rsidR="004B625B" w:rsidRPr="004B625B" w:rsidRDefault="004B625B" w:rsidP="004B625B">
                  <w:pPr>
                    <w:rPr>
                      <w:rFonts w:ascii="Times New Roman" w:hAnsi="Times New Roman" w:cs="Times New Roman"/>
                    </w:rPr>
                  </w:pPr>
                  <w:hyperlink r:id="rId5" w:history="1"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7 октября 2014 г. № 7 "Об утверждении Регламента 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депутатов" (doc.64kb)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2FFDE8" w14:textId="77777777" w:rsidR="004B625B" w:rsidRPr="004B625B" w:rsidRDefault="004B625B" w:rsidP="004B625B">
                  <w:pPr>
                    <w:rPr>
                      <w:rFonts w:ascii="Times New Roman" w:hAnsi="Times New Roman" w:cs="Times New Roman"/>
                    </w:rPr>
                  </w:pPr>
                  <w:r w:rsidRPr="004B625B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  <w:tr w:rsidR="004B625B" w:rsidRPr="004B625B" w14:paraId="01637EE1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EF9175" w14:textId="77777777" w:rsidR="004B625B" w:rsidRPr="004B625B" w:rsidRDefault="004B625B" w:rsidP="004B625B">
                  <w:pPr>
                    <w:rPr>
                      <w:rFonts w:ascii="Times New Roman" w:hAnsi="Times New Roman" w:cs="Times New Roman"/>
                    </w:rPr>
                  </w:pPr>
                  <w:hyperlink r:id="rId6" w:history="1"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"О внесении изменений в регламент 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депутатов" от 27.04.2015 г.       № 46 (doc.19 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ABE455" w14:textId="77777777" w:rsidR="004B625B" w:rsidRPr="004B625B" w:rsidRDefault="004B625B" w:rsidP="004B625B">
                  <w:pPr>
                    <w:rPr>
                      <w:rFonts w:ascii="Times New Roman" w:hAnsi="Times New Roman" w:cs="Times New Roman"/>
                    </w:rPr>
                  </w:pPr>
                  <w:r w:rsidRPr="004B625B">
                    <w:rPr>
                      <w:rFonts w:ascii="Times New Roman" w:hAnsi="Times New Roman" w:cs="Times New Roman"/>
                    </w:rPr>
                    <w:t>Действует</w:t>
                  </w:r>
                </w:p>
              </w:tc>
            </w:tr>
            <w:tr w:rsidR="004B625B" w:rsidRPr="004B625B" w14:paraId="15566334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723BA" w14:textId="77777777" w:rsidR="004B625B" w:rsidRPr="004B625B" w:rsidRDefault="004B625B" w:rsidP="004B625B">
                  <w:pPr>
                    <w:rPr>
                      <w:rFonts w:ascii="Times New Roman" w:hAnsi="Times New Roman" w:cs="Times New Roman"/>
                    </w:rPr>
                  </w:pPr>
                  <w:hyperlink r:id="rId7" w:history="1">
                    <w:proofErr w:type="gram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Постановление  "</w:t>
                    </w:r>
                    <w:proofErr w:type="gram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Об утверждении административного регламента по предоставлению муниципальной услуги "Предоставление порубочного билета и (или) разрешения на пересадку деревьев и кустарников на территории 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поселения" от 10.11.2016 г. № 159 (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doc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. 183 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F273EE" w14:textId="77777777" w:rsidR="004B625B" w:rsidRPr="004B625B" w:rsidRDefault="004B625B" w:rsidP="004B625B">
                  <w:pPr>
                    <w:rPr>
                      <w:rFonts w:ascii="Times New Roman" w:hAnsi="Times New Roman" w:cs="Times New Roman"/>
                    </w:rPr>
                  </w:pPr>
                  <w:r w:rsidRPr="004B625B">
                    <w:rPr>
                      <w:rFonts w:ascii="Times New Roman" w:hAnsi="Times New Roman" w:cs="Times New Roman"/>
                    </w:rPr>
                    <w:t>Действует</w:t>
                  </w:r>
                </w:p>
              </w:tc>
            </w:tr>
            <w:tr w:rsidR="004B625B" w:rsidRPr="004B625B" w14:paraId="743FCCC9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289164" w14:textId="77777777" w:rsidR="004B625B" w:rsidRPr="004B625B" w:rsidRDefault="004B625B" w:rsidP="004B625B">
                  <w:pPr>
                    <w:rPr>
                      <w:rFonts w:ascii="Times New Roman" w:hAnsi="Times New Roman" w:cs="Times New Roman"/>
                    </w:rPr>
                  </w:pPr>
                  <w:hyperlink r:id="rId8" w:history="1"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 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Постонавление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 "Об утверждении административного регламента по предоставлению муниципальной услуги "Выдача ордера на производство земляных работ на территории 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поселения" от 10.11.2016 г. № 160 (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doc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 xml:space="preserve">. 198 </w:t>
                    </w:r>
                    <w:proofErr w:type="spellStart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4B625B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5E7873" w14:textId="77777777" w:rsidR="004B625B" w:rsidRPr="004B625B" w:rsidRDefault="004B625B" w:rsidP="004B625B">
                  <w:pPr>
                    <w:rPr>
                      <w:rFonts w:ascii="Times New Roman" w:hAnsi="Times New Roman" w:cs="Times New Roman"/>
                    </w:rPr>
                  </w:pPr>
                  <w:r w:rsidRPr="004B625B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</w:tbl>
          <w:p w14:paraId="4EA02245" w14:textId="77777777" w:rsidR="004B625B" w:rsidRPr="004B625B" w:rsidRDefault="004B625B" w:rsidP="004B625B">
            <w:pPr>
              <w:rPr>
                <w:rFonts w:ascii="Times New Roman" w:hAnsi="Times New Roman" w:cs="Times New Roman"/>
              </w:rPr>
            </w:pPr>
          </w:p>
        </w:tc>
      </w:tr>
    </w:tbl>
    <w:p w14:paraId="2CAF26EE" w14:textId="77777777" w:rsidR="008F0BAA" w:rsidRPr="004B625B" w:rsidRDefault="008F0BAA">
      <w:pPr>
        <w:rPr>
          <w:rFonts w:ascii="Times New Roman" w:hAnsi="Times New Roman" w:cs="Times New Roman"/>
        </w:rPr>
      </w:pPr>
    </w:p>
    <w:sectPr w:rsidR="008F0BAA" w:rsidRPr="004B6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EE"/>
    <w:rsid w:val="004B625B"/>
    <w:rsid w:val="00746BEE"/>
    <w:rsid w:val="008F0BAA"/>
    <w:rsid w:val="00B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50E6E-F4A2-4425-A46A-45EAE802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2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6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scha.ru/bank/zemljanye-raboty-reglament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scha.ru/bank/reshenija-2015-g/porubochnyj-bilet-reglament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scha.ru/bank/reshenija-2015-g/izmenenija-v-reglament.docx" TargetMode="External"/><Relationship Id="rId5" Type="http://schemas.openxmlformats.org/officeDocument/2006/relationships/hyperlink" Target="http://sescha.ru/bank/reshenie-7-o-reglamente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escha.ru/bank/reshenija-2024-g/reshenie-7-ot-25092024-reglament-ss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Трофименкова</dc:creator>
  <cp:keywords/>
  <dc:description/>
  <cp:lastModifiedBy>Алина Трофименкова</cp:lastModifiedBy>
  <cp:revision>3</cp:revision>
  <dcterms:created xsi:type="dcterms:W3CDTF">2024-12-11T10:11:00Z</dcterms:created>
  <dcterms:modified xsi:type="dcterms:W3CDTF">2024-12-11T10:12:00Z</dcterms:modified>
</cp:coreProperties>
</file>